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87E31" w14:textId="77777777" w:rsidR="00F876D6" w:rsidRPr="000A76F1" w:rsidRDefault="00F876D6" w:rsidP="00F876D6">
      <w:pPr>
        <w:pStyle w:val="Default"/>
        <w:pageBreakBefore/>
        <w:jc w:val="center"/>
        <w:rPr>
          <w:color w:val="auto"/>
          <w:sz w:val="48"/>
          <w:szCs w:val="48"/>
        </w:rPr>
      </w:pPr>
      <w:r w:rsidRPr="000A76F1">
        <w:rPr>
          <w:b/>
          <w:bCs/>
          <w:i/>
          <w:iCs/>
          <w:color w:val="auto"/>
          <w:sz w:val="48"/>
          <w:szCs w:val="48"/>
        </w:rPr>
        <w:t>SHOWJUMPING</w:t>
      </w:r>
    </w:p>
    <w:p w14:paraId="716DDF5C" w14:textId="77777777" w:rsidR="00F876D6" w:rsidRPr="000A76F1" w:rsidRDefault="00F876D6" w:rsidP="00F876D6">
      <w:pPr>
        <w:pStyle w:val="Default"/>
        <w:jc w:val="center"/>
        <w:rPr>
          <w:color w:val="auto"/>
          <w:sz w:val="40"/>
          <w:szCs w:val="40"/>
        </w:rPr>
      </w:pPr>
      <w:r w:rsidRPr="000A76F1">
        <w:rPr>
          <w:b/>
          <w:bCs/>
          <w:color w:val="auto"/>
          <w:sz w:val="40"/>
          <w:szCs w:val="40"/>
        </w:rPr>
        <w:t xml:space="preserve">Saturday </w:t>
      </w:r>
      <w:r>
        <w:rPr>
          <w:b/>
          <w:bCs/>
          <w:color w:val="auto"/>
          <w:sz w:val="40"/>
          <w:szCs w:val="40"/>
        </w:rPr>
        <w:t>8</w:t>
      </w:r>
      <w:r w:rsidRPr="000A76F1">
        <w:rPr>
          <w:b/>
          <w:bCs/>
          <w:color w:val="auto"/>
          <w:sz w:val="40"/>
          <w:szCs w:val="40"/>
          <w:vertAlign w:val="superscript"/>
        </w:rPr>
        <w:t>th</w:t>
      </w:r>
      <w:r w:rsidRPr="000A76F1">
        <w:rPr>
          <w:b/>
          <w:bCs/>
          <w:color w:val="auto"/>
        </w:rPr>
        <w:t xml:space="preserve"> </w:t>
      </w:r>
      <w:r w:rsidRPr="000A76F1">
        <w:rPr>
          <w:b/>
          <w:bCs/>
          <w:color w:val="auto"/>
          <w:sz w:val="40"/>
          <w:szCs w:val="40"/>
        </w:rPr>
        <w:t>June 202</w:t>
      </w:r>
      <w:r>
        <w:rPr>
          <w:b/>
          <w:bCs/>
          <w:color w:val="auto"/>
          <w:sz w:val="40"/>
          <w:szCs w:val="40"/>
        </w:rPr>
        <w:t>4</w:t>
      </w:r>
    </w:p>
    <w:p w14:paraId="1F1ECA27" w14:textId="77777777" w:rsidR="00F876D6" w:rsidRDefault="00F876D6" w:rsidP="00F876D6">
      <w:pPr>
        <w:pStyle w:val="Default"/>
        <w:rPr>
          <w:b/>
          <w:bCs/>
          <w:color w:val="auto"/>
          <w:sz w:val="28"/>
          <w:szCs w:val="28"/>
        </w:rPr>
      </w:pPr>
    </w:p>
    <w:p w14:paraId="7B3E0C36" w14:textId="77777777" w:rsidR="00F876D6" w:rsidRDefault="00F876D6" w:rsidP="00F876D6">
      <w:pPr>
        <w:pStyle w:val="Default"/>
        <w:rPr>
          <w:color w:val="auto"/>
          <w:sz w:val="28"/>
          <w:szCs w:val="28"/>
        </w:rPr>
      </w:pPr>
      <w:r>
        <w:rPr>
          <w:b/>
          <w:bCs/>
          <w:color w:val="auto"/>
          <w:sz w:val="28"/>
          <w:szCs w:val="28"/>
        </w:rPr>
        <w:t xml:space="preserve">Nomination Box open 7.00 am </w:t>
      </w:r>
    </w:p>
    <w:p w14:paraId="16676FDA" w14:textId="77777777" w:rsidR="00F876D6" w:rsidRDefault="00F876D6" w:rsidP="00F876D6">
      <w:pPr>
        <w:pStyle w:val="Default"/>
        <w:rPr>
          <w:color w:val="auto"/>
          <w:sz w:val="28"/>
          <w:szCs w:val="28"/>
        </w:rPr>
      </w:pPr>
      <w:r>
        <w:rPr>
          <w:b/>
          <w:bCs/>
          <w:color w:val="auto"/>
          <w:sz w:val="28"/>
          <w:szCs w:val="28"/>
        </w:rPr>
        <w:t xml:space="preserve">Jumping Ring Commences 8.00 am Sharp </w:t>
      </w:r>
    </w:p>
    <w:p w14:paraId="193AB7F8" w14:textId="77777777" w:rsidR="00F876D6" w:rsidRDefault="00F876D6" w:rsidP="00F876D6">
      <w:pPr>
        <w:pStyle w:val="Default"/>
        <w:rPr>
          <w:color w:val="auto"/>
          <w:sz w:val="22"/>
          <w:szCs w:val="22"/>
        </w:rPr>
      </w:pPr>
      <w:r>
        <w:rPr>
          <w:b/>
          <w:bCs/>
          <w:color w:val="auto"/>
          <w:sz w:val="22"/>
          <w:szCs w:val="22"/>
        </w:rPr>
        <w:t xml:space="preserve">COMPETITORS, PLEASE NOTE CAREFULLY </w:t>
      </w:r>
    </w:p>
    <w:p w14:paraId="7CB05A4A" w14:textId="77777777" w:rsidR="00F876D6" w:rsidRDefault="00F876D6" w:rsidP="00F876D6">
      <w:pPr>
        <w:pStyle w:val="Default"/>
        <w:rPr>
          <w:b/>
          <w:bCs/>
          <w:color w:val="auto"/>
          <w:sz w:val="22"/>
          <w:szCs w:val="22"/>
        </w:rPr>
      </w:pPr>
      <w:r>
        <w:rPr>
          <w:color w:val="auto"/>
          <w:sz w:val="22"/>
          <w:szCs w:val="22"/>
        </w:rPr>
        <w:t>The conditions of all jumping events will be strictly enforced as follows:</w:t>
      </w:r>
      <w:r w:rsidRPr="00DA1305">
        <w:rPr>
          <w:b/>
          <w:bCs/>
          <w:color w:val="auto"/>
          <w:sz w:val="22"/>
          <w:szCs w:val="22"/>
        </w:rPr>
        <w:t xml:space="preserve"> </w:t>
      </w:r>
    </w:p>
    <w:p w14:paraId="1484C7BD" w14:textId="77777777" w:rsidR="00F876D6" w:rsidRDefault="00F876D6" w:rsidP="00F876D6">
      <w:pPr>
        <w:pStyle w:val="Default"/>
        <w:rPr>
          <w:color w:val="auto"/>
          <w:sz w:val="22"/>
          <w:szCs w:val="22"/>
        </w:rPr>
      </w:pPr>
      <w:r w:rsidRPr="00DA1305">
        <w:rPr>
          <w:b/>
          <w:bCs/>
          <w:color w:val="auto"/>
          <w:sz w:val="22"/>
          <w:szCs w:val="22"/>
        </w:rPr>
        <w:t>Waiver must be signed prior to competition.</w:t>
      </w:r>
    </w:p>
    <w:p w14:paraId="44EF6511" w14:textId="77777777" w:rsidR="00F876D6" w:rsidRDefault="00F876D6" w:rsidP="00F876D6">
      <w:pPr>
        <w:pStyle w:val="Default"/>
        <w:rPr>
          <w:color w:val="auto"/>
          <w:sz w:val="22"/>
          <w:szCs w:val="22"/>
        </w:rPr>
      </w:pPr>
      <w:r>
        <w:rPr>
          <w:color w:val="auto"/>
          <w:sz w:val="22"/>
          <w:szCs w:val="22"/>
        </w:rPr>
        <w:t xml:space="preserve">1. All Horses must have signed Horse Declaration when arriving on show grounds. </w:t>
      </w:r>
    </w:p>
    <w:p w14:paraId="2F051AFD" w14:textId="77777777" w:rsidR="00F876D6" w:rsidRDefault="00F876D6" w:rsidP="00F876D6">
      <w:pPr>
        <w:pStyle w:val="Default"/>
        <w:rPr>
          <w:color w:val="auto"/>
          <w:sz w:val="22"/>
          <w:szCs w:val="22"/>
        </w:rPr>
      </w:pPr>
      <w:r>
        <w:rPr>
          <w:color w:val="auto"/>
          <w:sz w:val="22"/>
          <w:szCs w:val="22"/>
        </w:rPr>
        <w:t xml:space="preserve">2. All events shall be judged to a Scale of Points as adopted by the EFA </w:t>
      </w:r>
    </w:p>
    <w:p w14:paraId="71E91F45" w14:textId="77777777" w:rsidR="00F876D6" w:rsidRDefault="00F876D6" w:rsidP="00F876D6">
      <w:pPr>
        <w:pStyle w:val="Default"/>
        <w:rPr>
          <w:color w:val="auto"/>
          <w:sz w:val="22"/>
          <w:szCs w:val="22"/>
        </w:rPr>
      </w:pPr>
      <w:r>
        <w:rPr>
          <w:color w:val="auto"/>
          <w:sz w:val="22"/>
          <w:szCs w:val="22"/>
        </w:rPr>
        <w:t xml:space="preserve">3. All riders must wear helmets.  </w:t>
      </w:r>
    </w:p>
    <w:p w14:paraId="17617F39" w14:textId="77777777" w:rsidR="00F876D6" w:rsidRDefault="00F876D6" w:rsidP="00F876D6">
      <w:pPr>
        <w:pStyle w:val="Default"/>
        <w:rPr>
          <w:color w:val="auto"/>
          <w:sz w:val="22"/>
          <w:szCs w:val="22"/>
        </w:rPr>
      </w:pPr>
      <w:r>
        <w:rPr>
          <w:color w:val="auto"/>
          <w:sz w:val="22"/>
          <w:szCs w:val="22"/>
        </w:rPr>
        <w:t xml:space="preserve">4. Any horses considered by Stewards to be unfit will not be allowed to start. No privilege rated in jumping. </w:t>
      </w:r>
    </w:p>
    <w:p w14:paraId="125A6994" w14:textId="77777777" w:rsidR="00F876D6" w:rsidRDefault="00F876D6" w:rsidP="00F876D6">
      <w:pPr>
        <w:pStyle w:val="Default"/>
        <w:rPr>
          <w:color w:val="auto"/>
          <w:sz w:val="22"/>
          <w:szCs w:val="22"/>
        </w:rPr>
      </w:pPr>
      <w:r>
        <w:rPr>
          <w:b/>
          <w:bCs/>
          <w:color w:val="auto"/>
          <w:sz w:val="22"/>
          <w:szCs w:val="22"/>
        </w:rPr>
        <w:t xml:space="preserve">5. Horses can only be jumped 2 times max </w:t>
      </w:r>
    </w:p>
    <w:p w14:paraId="31910B43" w14:textId="77777777" w:rsidR="00F876D6" w:rsidRDefault="00F876D6" w:rsidP="00F876D6">
      <w:pPr>
        <w:pStyle w:val="Default"/>
        <w:rPr>
          <w:color w:val="auto"/>
          <w:sz w:val="22"/>
          <w:szCs w:val="22"/>
        </w:rPr>
      </w:pPr>
      <w:r>
        <w:rPr>
          <w:color w:val="auto"/>
          <w:sz w:val="22"/>
          <w:szCs w:val="22"/>
        </w:rPr>
        <w:t xml:space="preserve">6. Payment to be made by cash or EFTPOS </w:t>
      </w:r>
    </w:p>
    <w:p w14:paraId="2469E188" w14:textId="77777777" w:rsidR="00F876D6" w:rsidRDefault="00F876D6" w:rsidP="00F876D6">
      <w:pPr>
        <w:pStyle w:val="Default"/>
        <w:rPr>
          <w:color w:val="auto"/>
          <w:sz w:val="22"/>
          <w:szCs w:val="22"/>
        </w:rPr>
      </w:pPr>
    </w:p>
    <w:p w14:paraId="0CFDF03B" w14:textId="77777777" w:rsidR="00F876D6" w:rsidRDefault="00F876D6" w:rsidP="00F876D6">
      <w:pPr>
        <w:pStyle w:val="Default"/>
        <w:rPr>
          <w:color w:val="auto"/>
          <w:sz w:val="22"/>
          <w:szCs w:val="22"/>
        </w:rPr>
      </w:pPr>
      <w:r>
        <w:rPr>
          <w:b/>
          <w:bCs/>
          <w:color w:val="auto"/>
          <w:sz w:val="22"/>
          <w:szCs w:val="22"/>
        </w:rPr>
        <w:t xml:space="preserve">All competitors to pay gate admission unless members of the Toogoolawah Show Society </w:t>
      </w:r>
    </w:p>
    <w:p w14:paraId="04F5C866" w14:textId="77777777" w:rsidR="00F876D6" w:rsidRDefault="00F876D6" w:rsidP="00F876D6">
      <w:pPr>
        <w:pStyle w:val="Default"/>
        <w:rPr>
          <w:color w:val="auto"/>
          <w:sz w:val="22"/>
          <w:szCs w:val="22"/>
        </w:rPr>
      </w:pPr>
      <w:r>
        <w:rPr>
          <w:b/>
          <w:bCs/>
          <w:color w:val="auto"/>
          <w:sz w:val="22"/>
          <w:szCs w:val="22"/>
        </w:rPr>
        <w:t xml:space="preserve">________________________________________________________________________ </w:t>
      </w:r>
    </w:p>
    <w:p w14:paraId="6415B709" w14:textId="77777777" w:rsidR="00F876D6" w:rsidRDefault="00F876D6" w:rsidP="00F876D6">
      <w:pPr>
        <w:pStyle w:val="Default"/>
        <w:rPr>
          <w:color w:val="auto"/>
          <w:sz w:val="22"/>
          <w:szCs w:val="22"/>
        </w:rPr>
      </w:pPr>
      <w:r>
        <w:rPr>
          <w:b/>
          <w:bCs/>
          <w:color w:val="auto"/>
          <w:sz w:val="22"/>
          <w:szCs w:val="22"/>
        </w:rPr>
        <w:t>1. 70cm AM5-</w:t>
      </w:r>
      <w:r>
        <w:rPr>
          <w:color w:val="auto"/>
          <w:sz w:val="22"/>
          <w:szCs w:val="22"/>
        </w:rPr>
        <w:t xml:space="preserve">Entry Fee $6.00 </w:t>
      </w:r>
      <w:r>
        <w:rPr>
          <w:b/>
          <w:bCs/>
          <w:color w:val="auto"/>
          <w:sz w:val="22"/>
          <w:szCs w:val="22"/>
        </w:rPr>
        <w:t xml:space="preserve">(Don’t need a performance card for this class only) </w:t>
      </w:r>
    </w:p>
    <w:p w14:paraId="301BC723" w14:textId="77777777" w:rsidR="00F876D6" w:rsidRDefault="00F876D6" w:rsidP="00F876D6">
      <w:pPr>
        <w:pStyle w:val="Default"/>
        <w:rPr>
          <w:color w:val="auto"/>
          <w:sz w:val="22"/>
          <w:szCs w:val="22"/>
        </w:rPr>
      </w:pPr>
      <w:r>
        <w:rPr>
          <w:color w:val="auto"/>
          <w:sz w:val="22"/>
          <w:szCs w:val="22"/>
        </w:rPr>
        <w:t>First $20</w:t>
      </w:r>
      <w:r>
        <w:rPr>
          <w:b/>
          <w:bCs/>
          <w:color w:val="auto"/>
          <w:sz w:val="22"/>
          <w:szCs w:val="22"/>
        </w:rPr>
        <w:t xml:space="preserve">, </w:t>
      </w:r>
      <w:r>
        <w:rPr>
          <w:color w:val="auto"/>
          <w:sz w:val="22"/>
          <w:szCs w:val="22"/>
        </w:rPr>
        <w:t xml:space="preserve">Second $15, Third $10, Fourth $5 </w:t>
      </w:r>
    </w:p>
    <w:p w14:paraId="34B34EA6" w14:textId="77777777" w:rsidR="00F876D6" w:rsidRDefault="00F876D6" w:rsidP="00F876D6">
      <w:pPr>
        <w:pStyle w:val="Default"/>
        <w:rPr>
          <w:color w:val="auto"/>
          <w:sz w:val="22"/>
          <w:szCs w:val="22"/>
        </w:rPr>
      </w:pPr>
      <w:r>
        <w:rPr>
          <w:b/>
          <w:bCs/>
          <w:color w:val="auto"/>
          <w:sz w:val="22"/>
          <w:szCs w:val="22"/>
        </w:rPr>
        <w:t xml:space="preserve">2. 80cm AM5 </w:t>
      </w:r>
      <w:r>
        <w:rPr>
          <w:color w:val="auto"/>
          <w:sz w:val="22"/>
          <w:szCs w:val="22"/>
        </w:rPr>
        <w:t>- Entry Fee $6.00 (</w:t>
      </w:r>
      <w:r>
        <w:rPr>
          <w:b/>
          <w:bCs/>
          <w:color w:val="auto"/>
          <w:sz w:val="22"/>
          <w:szCs w:val="22"/>
        </w:rPr>
        <w:t>Don't need a performance card for this class only</w:t>
      </w:r>
      <w:r>
        <w:rPr>
          <w:color w:val="auto"/>
          <w:sz w:val="22"/>
          <w:szCs w:val="22"/>
        </w:rPr>
        <w:t xml:space="preserve">) </w:t>
      </w:r>
    </w:p>
    <w:p w14:paraId="5DDD1457" w14:textId="77777777" w:rsidR="00F876D6" w:rsidRDefault="00F876D6" w:rsidP="00F876D6">
      <w:pPr>
        <w:pStyle w:val="Default"/>
        <w:rPr>
          <w:color w:val="auto"/>
          <w:sz w:val="22"/>
          <w:szCs w:val="22"/>
        </w:rPr>
      </w:pPr>
      <w:r>
        <w:rPr>
          <w:color w:val="auto"/>
          <w:sz w:val="22"/>
          <w:szCs w:val="22"/>
        </w:rPr>
        <w:t xml:space="preserve">First $20, Second $15, Third $10, Fourth $5 </w:t>
      </w:r>
    </w:p>
    <w:p w14:paraId="056225E0" w14:textId="77777777" w:rsidR="00F876D6" w:rsidRDefault="00F876D6" w:rsidP="00F876D6">
      <w:pPr>
        <w:pStyle w:val="Default"/>
        <w:rPr>
          <w:color w:val="auto"/>
          <w:sz w:val="22"/>
          <w:szCs w:val="22"/>
        </w:rPr>
      </w:pPr>
      <w:r>
        <w:rPr>
          <w:b/>
          <w:bCs/>
          <w:color w:val="auto"/>
          <w:sz w:val="22"/>
          <w:szCs w:val="22"/>
        </w:rPr>
        <w:t xml:space="preserve">3. 90cm AM5 </w:t>
      </w:r>
      <w:r>
        <w:rPr>
          <w:color w:val="auto"/>
          <w:sz w:val="22"/>
          <w:szCs w:val="22"/>
        </w:rPr>
        <w:t>- Entry Fee $6.00 (</w:t>
      </w:r>
      <w:r>
        <w:rPr>
          <w:b/>
          <w:bCs/>
          <w:color w:val="auto"/>
          <w:sz w:val="22"/>
          <w:szCs w:val="22"/>
        </w:rPr>
        <w:t>Don't need a performance card for this class only</w:t>
      </w:r>
      <w:r>
        <w:rPr>
          <w:color w:val="auto"/>
          <w:sz w:val="22"/>
          <w:szCs w:val="22"/>
        </w:rPr>
        <w:t xml:space="preserve">) </w:t>
      </w:r>
    </w:p>
    <w:p w14:paraId="2153B4CE" w14:textId="77777777" w:rsidR="00F876D6" w:rsidRDefault="00F876D6" w:rsidP="00F876D6">
      <w:pPr>
        <w:pStyle w:val="Default"/>
        <w:rPr>
          <w:color w:val="auto"/>
          <w:sz w:val="22"/>
          <w:szCs w:val="22"/>
        </w:rPr>
      </w:pPr>
      <w:r>
        <w:rPr>
          <w:color w:val="auto"/>
          <w:sz w:val="22"/>
          <w:szCs w:val="22"/>
        </w:rPr>
        <w:t xml:space="preserve">First $20, Second $15, Third $10, Fourth $5 </w:t>
      </w:r>
    </w:p>
    <w:p w14:paraId="234BFFAE" w14:textId="77777777" w:rsidR="00F876D6" w:rsidRDefault="00F876D6" w:rsidP="00F876D6">
      <w:pPr>
        <w:pStyle w:val="Default"/>
        <w:rPr>
          <w:color w:val="auto"/>
          <w:sz w:val="22"/>
          <w:szCs w:val="22"/>
        </w:rPr>
      </w:pPr>
      <w:r>
        <w:rPr>
          <w:b/>
          <w:bCs/>
          <w:color w:val="auto"/>
          <w:sz w:val="22"/>
          <w:szCs w:val="22"/>
        </w:rPr>
        <w:t xml:space="preserve">4. AM5 (under 4 points) </w:t>
      </w:r>
      <w:r>
        <w:rPr>
          <w:color w:val="auto"/>
          <w:sz w:val="22"/>
          <w:szCs w:val="22"/>
        </w:rPr>
        <w:t xml:space="preserve">(max. start height 1.05cm) – Entry Fee $8.00 </w:t>
      </w:r>
    </w:p>
    <w:p w14:paraId="359C7C92" w14:textId="77777777" w:rsidR="00F876D6" w:rsidRDefault="00F876D6" w:rsidP="00F876D6">
      <w:pPr>
        <w:pStyle w:val="Default"/>
        <w:rPr>
          <w:color w:val="auto"/>
          <w:sz w:val="22"/>
          <w:szCs w:val="22"/>
        </w:rPr>
      </w:pPr>
      <w:r>
        <w:rPr>
          <w:color w:val="auto"/>
          <w:sz w:val="22"/>
          <w:szCs w:val="22"/>
        </w:rPr>
        <w:t xml:space="preserve">First $70, Second $45, Third $25, Fourth $15 </w:t>
      </w:r>
    </w:p>
    <w:p w14:paraId="4F63B605" w14:textId="77777777" w:rsidR="00F876D6" w:rsidRDefault="00F876D6" w:rsidP="00F876D6">
      <w:pPr>
        <w:pStyle w:val="Default"/>
        <w:rPr>
          <w:color w:val="auto"/>
          <w:sz w:val="22"/>
          <w:szCs w:val="22"/>
        </w:rPr>
      </w:pPr>
      <w:r>
        <w:rPr>
          <w:b/>
          <w:bCs/>
          <w:color w:val="auto"/>
          <w:sz w:val="22"/>
          <w:szCs w:val="22"/>
        </w:rPr>
        <w:t xml:space="preserve">5. AM5 </w:t>
      </w:r>
      <w:r>
        <w:rPr>
          <w:color w:val="auto"/>
          <w:sz w:val="22"/>
          <w:szCs w:val="22"/>
        </w:rPr>
        <w:t xml:space="preserve">(max. start height 1.10cm) – Entry Fee $10.00 </w:t>
      </w:r>
    </w:p>
    <w:p w14:paraId="3F4AB482" w14:textId="77777777" w:rsidR="00F876D6" w:rsidRDefault="00F876D6" w:rsidP="00F876D6">
      <w:pPr>
        <w:pStyle w:val="Default"/>
        <w:rPr>
          <w:color w:val="auto"/>
          <w:sz w:val="22"/>
          <w:szCs w:val="22"/>
        </w:rPr>
      </w:pPr>
      <w:bookmarkStart w:id="0" w:name="_Hlk158897798"/>
      <w:r>
        <w:rPr>
          <w:color w:val="auto"/>
          <w:sz w:val="22"/>
          <w:szCs w:val="22"/>
        </w:rPr>
        <w:t xml:space="preserve">First $120, Second $80, Third $60, Fourth $40 </w:t>
      </w:r>
    </w:p>
    <w:bookmarkEnd w:id="0"/>
    <w:p w14:paraId="2FFBBF23" w14:textId="77777777" w:rsidR="00F876D6" w:rsidRDefault="00F876D6" w:rsidP="00F876D6">
      <w:pPr>
        <w:pStyle w:val="Default"/>
        <w:rPr>
          <w:color w:val="auto"/>
          <w:sz w:val="22"/>
          <w:szCs w:val="22"/>
        </w:rPr>
      </w:pPr>
      <w:r>
        <w:rPr>
          <w:b/>
          <w:bCs/>
          <w:color w:val="auto"/>
          <w:sz w:val="22"/>
          <w:szCs w:val="22"/>
        </w:rPr>
        <w:t xml:space="preserve">6. AM5 </w:t>
      </w:r>
      <w:r>
        <w:rPr>
          <w:color w:val="auto"/>
          <w:sz w:val="22"/>
          <w:szCs w:val="22"/>
        </w:rPr>
        <w:t xml:space="preserve">(max. start height 1.20cm) – Entry Fee $10.00 </w:t>
      </w:r>
    </w:p>
    <w:p w14:paraId="67E0685F" w14:textId="77777777" w:rsidR="00F876D6" w:rsidRDefault="00F876D6" w:rsidP="00F876D6">
      <w:pPr>
        <w:pStyle w:val="Default"/>
        <w:rPr>
          <w:color w:val="auto"/>
          <w:sz w:val="22"/>
          <w:szCs w:val="22"/>
        </w:rPr>
      </w:pPr>
      <w:r>
        <w:rPr>
          <w:color w:val="auto"/>
          <w:sz w:val="22"/>
          <w:szCs w:val="22"/>
        </w:rPr>
        <w:t xml:space="preserve">First $120, Second $80, Third $60, Fourth $40 </w:t>
      </w:r>
    </w:p>
    <w:p w14:paraId="2710E95E" w14:textId="77777777" w:rsidR="00F876D6" w:rsidRPr="00086156" w:rsidRDefault="00F876D6" w:rsidP="00F876D6">
      <w:pPr>
        <w:pStyle w:val="Default"/>
        <w:rPr>
          <w:b/>
          <w:bCs/>
          <w:color w:val="auto"/>
          <w:sz w:val="22"/>
          <w:szCs w:val="22"/>
        </w:rPr>
      </w:pPr>
      <w:r w:rsidRPr="002F3266">
        <w:rPr>
          <w:b/>
          <w:bCs/>
          <w:color w:val="auto"/>
          <w:sz w:val="28"/>
          <w:szCs w:val="28"/>
        </w:rPr>
        <w:t>SUPREME JUMPING HORSE OF THE SHOW</w:t>
      </w:r>
      <w:r>
        <w:rPr>
          <w:b/>
          <w:bCs/>
          <w:color w:val="auto"/>
          <w:sz w:val="22"/>
          <w:szCs w:val="22"/>
        </w:rPr>
        <w:t xml:space="preserve"> </w:t>
      </w:r>
      <w:r w:rsidRPr="00086156">
        <w:rPr>
          <w:b/>
          <w:bCs/>
        </w:rPr>
        <w:t xml:space="preserve">Sash, and Trophy donated by </w:t>
      </w:r>
      <w:proofErr w:type="spellStart"/>
      <w:r w:rsidRPr="00086156">
        <w:rPr>
          <w:b/>
          <w:bCs/>
        </w:rPr>
        <w:t>Karreman</w:t>
      </w:r>
      <w:proofErr w:type="spellEnd"/>
      <w:r w:rsidRPr="00086156">
        <w:rPr>
          <w:b/>
          <w:bCs/>
        </w:rPr>
        <w:t xml:space="preserve"> Quarries</w:t>
      </w:r>
    </w:p>
    <w:p w14:paraId="4ED5815B" w14:textId="77777777" w:rsidR="00F876D6" w:rsidRDefault="00F876D6" w:rsidP="00F876D6">
      <w:pPr>
        <w:pStyle w:val="Default"/>
        <w:rPr>
          <w:color w:val="auto"/>
          <w:sz w:val="22"/>
          <w:szCs w:val="22"/>
        </w:rPr>
      </w:pPr>
      <w:r>
        <w:rPr>
          <w:b/>
          <w:bCs/>
          <w:color w:val="auto"/>
          <w:sz w:val="22"/>
          <w:szCs w:val="22"/>
        </w:rPr>
        <w:t xml:space="preserve">PLEASE NOTE: </w:t>
      </w:r>
      <w:r>
        <w:rPr>
          <w:color w:val="auto"/>
          <w:sz w:val="22"/>
          <w:szCs w:val="22"/>
        </w:rPr>
        <w:t xml:space="preserve">The committee reserves the right to make any changes necessary on the day. </w:t>
      </w:r>
    </w:p>
    <w:p w14:paraId="737F1F82" w14:textId="77777777" w:rsidR="00F876D6" w:rsidRDefault="00F876D6" w:rsidP="00F876D6">
      <w:pPr>
        <w:spacing w:after="0"/>
        <w:rPr>
          <w:sz w:val="20"/>
          <w:szCs w:val="20"/>
        </w:rPr>
      </w:pPr>
      <w:r>
        <w:rPr>
          <w:b/>
          <w:bCs/>
        </w:rPr>
        <w:t>NOTICE</w:t>
      </w:r>
      <w:r>
        <w:t xml:space="preserve">: </w:t>
      </w:r>
      <w:r>
        <w:rPr>
          <w:sz w:val="20"/>
          <w:szCs w:val="20"/>
        </w:rPr>
        <w:t xml:space="preserve">A Reciprocal Tax Invoice is required to be completed before any prize money over $50 a class is paid to competitors. This form is available from the Show Office. If competitors are unable to complete the form at the Show, please be aware that no payment will be made until this has been done and returned to the Show Society </w:t>
      </w:r>
    </w:p>
    <w:p w14:paraId="6FD06176" w14:textId="0F4C0C43" w:rsidR="00F876D6" w:rsidRDefault="00F876D6" w:rsidP="00F876D6">
      <w:pPr>
        <w:spacing w:after="0"/>
        <w:rPr>
          <w:b/>
          <w:bCs/>
          <w:sz w:val="36"/>
          <w:szCs w:val="36"/>
        </w:rPr>
      </w:pPr>
      <w:r w:rsidRPr="00A953D6">
        <w:rPr>
          <w:b/>
          <w:bCs/>
          <w:sz w:val="36"/>
          <w:szCs w:val="36"/>
        </w:rPr>
        <w:t xml:space="preserve">SPONSORS OF THE SHOW JUMPING </w:t>
      </w:r>
    </w:p>
    <w:p w14:paraId="2837F12B" w14:textId="77777777" w:rsidR="00F876D6" w:rsidRDefault="00F876D6" w:rsidP="00F876D6">
      <w:pPr>
        <w:spacing w:after="0"/>
        <w:rPr>
          <w:b/>
          <w:bCs/>
          <w:sz w:val="36"/>
          <w:szCs w:val="36"/>
        </w:rPr>
      </w:pPr>
      <w:r w:rsidRPr="00A953D6">
        <w:rPr>
          <w:b/>
          <w:bCs/>
          <w:sz w:val="36"/>
          <w:szCs w:val="36"/>
        </w:rPr>
        <w:t>Toogoolawah Show Society</w:t>
      </w:r>
    </w:p>
    <w:p w14:paraId="052BB77F" w14:textId="77777777" w:rsidR="00F876D6" w:rsidRDefault="00F876D6" w:rsidP="00F876D6">
      <w:pPr>
        <w:rPr>
          <w:b/>
          <w:bCs/>
          <w:sz w:val="36"/>
          <w:szCs w:val="36"/>
        </w:rPr>
      </w:pPr>
      <w:proofErr w:type="spellStart"/>
      <w:r>
        <w:rPr>
          <w:b/>
          <w:bCs/>
          <w:sz w:val="36"/>
          <w:szCs w:val="36"/>
        </w:rPr>
        <w:t>Karreman</w:t>
      </w:r>
      <w:proofErr w:type="spellEnd"/>
      <w:r>
        <w:rPr>
          <w:b/>
          <w:bCs/>
          <w:sz w:val="36"/>
          <w:szCs w:val="36"/>
        </w:rPr>
        <w:t xml:space="preserve"> Quarries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6"/>
      </w:tblGrid>
      <w:tr w:rsidR="00F876D6" w:rsidRPr="007B0ACB" w14:paraId="6EA16D4D" w14:textId="77777777" w:rsidTr="00623965">
        <w:tc>
          <w:tcPr>
            <w:tcW w:w="9846" w:type="dxa"/>
            <w:shd w:val="clear" w:color="auto" w:fill="D9D9D9"/>
          </w:tcPr>
          <w:p w14:paraId="792B3170" w14:textId="77777777" w:rsidR="00F876D6" w:rsidRPr="007B0ACB" w:rsidRDefault="00F876D6" w:rsidP="00623965">
            <w:pPr>
              <w:spacing w:after="0"/>
              <w:rPr>
                <w:color w:val="333333"/>
                <w:sz w:val="24"/>
                <w:szCs w:val="24"/>
                <w:shd w:val="clear" w:color="auto" w:fill="FFFFFF"/>
              </w:rPr>
            </w:pPr>
          </w:p>
          <w:p w14:paraId="09149FA2" w14:textId="77777777" w:rsidR="00F876D6" w:rsidRPr="007B0ACB" w:rsidRDefault="00F876D6" w:rsidP="00623965">
            <w:pPr>
              <w:pStyle w:val="Default"/>
              <w:rPr>
                <w:color w:val="333333"/>
                <w:sz w:val="36"/>
                <w:szCs w:val="36"/>
              </w:rPr>
            </w:pPr>
            <w:r w:rsidRPr="007B0ACB">
              <w:rPr>
                <w:color w:val="333333"/>
                <w:sz w:val="36"/>
                <w:szCs w:val="36"/>
              </w:rPr>
              <w:t xml:space="preserve">Toogoolawah Showgrounds is </w:t>
            </w:r>
            <w:r w:rsidRPr="007B0ACB">
              <w:rPr>
                <w:b/>
                <w:bCs/>
                <w:color w:val="333333"/>
                <w:sz w:val="36"/>
                <w:szCs w:val="36"/>
                <w:u w:val="single"/>
              </w:rPr>
              <w:t>not</w:t>
            </w:r>
            <w:r w:rsidRPr="007B0ACB">
              <w:rPr>
                <w:color w:val="333333"/>
                <w:sz w:val="36"/>
                <w:szCs w:val="36"/>
              </w:rPr>
              <w:t xml:space="preserve"> in the Fire Ant Zones. </w:t>
            </w:r>
          </w:p>
          <w:p w14:paraId="773CCCC2" w14:textId="77777777" w:rsidR="00F876D6" w:rsidRPr="007B0ACB" w:rsidRDefault="00F876D6" w:rsidP="00623965">
            <w:pPr>
              <w:pStyle w:val="Default"/>
              <w:rPr>
                <w:sz w:val="36"/>
                <w:szCs w:val="36"/>
              </w:rPr>
            </w:pPr>
            <w:r w:rsidRPr="007B0ACB">
              <w:rPr>
                <w:color w:val="333333"/>
                <w:sz w:val="36"/>
                <w:szCs w:val="36"/>
              </w:rPr>
              <w:t>Anyone bringing </w:t>
            </w:r>
            <w:r w:rsidRPr="007B0ACB">
              <w:rPr>
                <w:rStyle w:val="Emphasis"/>
                <w:color w:val="333333"/>
                <w:sz w:val="36"/>
                <w:szCs w:val="36"/>
              </w:rPr>
              <w:t xml:space="preserve">hay, straw, chaff, silage or potted plants </w:t>
            </w:r>
            <w:r w:rsidRPr="007B0ACB">
              <w:rPr>
                <w:color w:val="333333"/>
                <w:sz w:val="36"/>
                <w:szCs w:val="36"/>
              </w:rPr>
              <w:t xml:space="preserve">from Queensland Fire Ant Zones to the Toogoolawah Showgrounds must </w:t>
            </w:r>
            <w:r w:rsidRPr="007B0ACB">
              <w:rPr>
                <w:sz w:val="36"/>
                <w:szCs w:val="36"/>
              </w:rPr>
              <w:t>comply with the </w:t>
            </w:r>
            <w:hyperlink r:id="rId4" w:history="1">
              <w:r w:rsidRPr="007B0ACB">
                <w:rPr>
                  <w:rStyle w:val="Hyperlink"/>
                  <w:sz w:val="36"/>
                  <w:szCs w:val="36"/>
                </w:rPr>
                <w:t>current</w:t>
              </w:r>
            </w:hyperlink>
            <w:r w:rsidRPr="007B0ACB">
              <w:rPr>
                <w:sz w:val="36"/>
                <w:szCs w:val="36"/>
              </w:rPr>
              <w:t xml:space="preserve"> Queensland Fire ant movement requirements.</w:t>
            </w:r>
          </w:p>
          <w:p w14:paraId="7288368B" w14:textId="77777777" w:rsidR="00F876D6" w:rsidRPr="007B0ACB" w:rsidRDefault="00F876D6" w:rsidP="00623965">
            <w:pPr>
              <w:pStyle w:val="Default"/>
              <w:rPr>
                <w:b/>
                <w:bCs/>
                <w:color w:val="auto"/>
                <w:sz w:val="22"/>
                <w:szCs w:val="22"/>
              </w:rPr>
            </w:pPr>
          </w:p>
        </w:tc>
      </w:tr>
    </w:tbl>
    <w:p w14:paraId="7935FF2C" w14:textId="77777777" w:rsidR="00833901" w:rsidRDefault="00833901"/>
    <w:sectPr w:rsidR="00833901" w:rsidSect="00F876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6D6"/>
    <w:rsid w:val="00833901"/>
    <w:rsid w:val="00F876D6"/>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8EC08"/>
  <w15:chartTrackingRefBased/>
  <w15:docId w15:val="{94B8DDEE-33B5-43DE-A98F-E570FA21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bCs/>
        <w:color w:val="000000" w:themeColor="text1"/>
        <w:kern w:val="2"/>
        <w:sz w:val="24"/>
        <w:szCs w:val="24"/>
        <w:lang w:val="en-GB" w:eastAsia="zh-CN" w:bidi="th-TH"/>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6D6"/>
    <w:pPr>
      <w:spacing w:after="200"/>
    </w:pPr>
    <w:rPr>
      <w:rFonts w:ascii="Calibri" w:eastAsia="Times New Roman" w:hAnsi="Calibri" w:cs="Times New Roman"/>
      <w:bCs w:val="0"/>
      <w:color w:val="auto"/>
      <w:kern w:val="0"/>
      <w:sz w:val="22"/>
      <w:szCs w:val="22"/>
      <w:lang w:val="en-AU" w:eastAsia="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76D6"/>
    <w:pPr>
      <w:autoSpaceDE w:val="0"/>
      <w:autoSpaceDN w:val="0"/>
      <w:adjustRightInd w:val="0"/>
      <w:spacing w:line="240" w:lineRule="auto"/>
    </w:pPr>
    <w:rPr>
      <w:rFonts w:ascii="Calibri" w:eastAsia="Times New Roman" w:hAnsi="Calibri" w:cs="Calibri"/>
      <w:bCs w:val="0"/>
      <w:color w:val="000000"/>
      <w:kern w:val="0"/>
      <w:lang w:val="en-AU" w:eastAsia="en-US" w:bidi="ar-SA"/>
      <w14:ligatures w14:val="none"/>
    </w:rPr>
  </w:style>
  <w:style w:type="character" w:styleId="Hyperlink">
    <w:name w:val="Hyperlink"/>
    <w:uiPriority w:val="99"/>
    <w:unhideWhenUsed/>
    <w:rsid w:val="00F876D6"/>
    <w:rPr>
      <w:color w:val="0563C1"/>
      <w:u w:val="single"/>
    </w:rPr>
  </w:style>
  <w:style w:type="character" w:styleId="Emphasis">
    <w:name w:val="Emphasis"/>
    <w:uiPriority w:val="20"/>
    <w:qFormat/>
    <w:rsid w:val="00F876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sw.gov.au/departments-and-agencies/department-of-regional-nsw/our-offices-agencies/department-of-primary-indust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Toogoolawah Show Society</dc:creator>
  <cp:keywords/>
  <dc:description/>
  <cp:lastModifiedBy>Toogoolawah Show Society</cp:lastModifiedBy>
  <cp:revision>1</cp:revision>
  <dcterms:created xsi:type="dcterms:W3CDTF">2024-05-05T01:53:00Z</dcterms:created>
  <dcterms:modified xsi:type="dcterms:W3CDTF">2024-05-05T01:54:00Z</dcterms:modified>
</cp:coreProperties>
</file>